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ED" w:rsidRDefault="00D44DED" w:rsidP="002F562C">
      <w:pPr>
        <w:jc w:val="center"/>
        <w:rPr>
          <w:b/>
          <w:lang w:val="en-GB"/>
        </w:rPr>
      </w:pPr>
      <w:r>
        <w:rPr>
          <w:b/>
          <w:noProof/>
          <w:lang w:val="en-GB" w:eastAsia="en-GB"/>
        </w:rPr>
        <w:drawing>
          <wp:inline distT="0" distB="0" distL="0" distR="0">
            <wp:extent cx="2517775" cy="902335"/>
            <wp:effectExtent l="19050" t="0" r="0" b="0"/>
            <wp:docPr id="1" name="Picture 1" descr="C:\Documents and Settings\BNS\Desktop\bns11_logo_150s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BNS\Desktop\bns11_logo_150sm.tif"/>
                    <pic:cNvPicPr>
                      <a:picLocks noChangeAspect="1" noChangeArrowheads="1"/>
                    </pic:cNvPicPr>
                  </pic:nvPicPr>
                  <pic:blipFill>
                    <a:blip r:embed="rId6" cstate="print"/>
                    <a:srcRect/>
                    <a:stretch>
                      <a:fillRect/>
                    </a:stretch>
                  </pic:blipFill>
                  <pic:spPr bwMode="auto">
                    <a:xfrm>
                      <a:off x="0" y="0"/>
                      <a:ext cx="2517775" cy="902335"/>
                    </a:xfrm>
                    <a:prstGeom prst="rect">
                      <a:avLst/>
                    </a:prstGeom>
                    <a:noFill/>
                    <a:ln w="9525">
                      <a:noFill/>
                      <a:miter lim="800000"/>
                      <a:headEnd/>
                      <a:tailEnd/>
                    </a:ln>
                  </pic:spPr>
                </pic:pic>
              </a:graphicData>
            </a:graphic>
          </wp:inline>
        </w:drawing>
      </w:r>
    </w:p>
    <w:p w:rsidR="00EB6334" w:rsidRDefault="002F562C" w:rsidP="002F562C">
      <w:pPr>
        <w:jc w:val="center"/>
        <w:rPr>
          <w:b/>
          <w:lang w:val="en-GB"/>
        </w:rPr>
      </w:pPr>
      <w:r>
        <w:rPr>
          <w:b/>
          <w:lang w:val="en-GB"/>
        </w:rPr>
        <w:t>BENEFITS OF BEFRIENDING</w:t>
      </w:r>
      <w:r w:rsidR="00D44DED">
        <w:rPr>
          <w:b/>
          <w:lang w:val="en-GB"/>
        </w:rPr>
        <w:t>-briefing note</w:t>
      </w:r>
    </w:p>
    <w:p w:rsidR="002F562C" w:rsidRDefault="002F562C" w:rsidP="002F562C">
      <w:pPr>
        <w:rPr>
          <w:b/>
          <w:lang w:val="en-GB"/>
        </w:rPr>
      </w:pPr>
    </w:p>
    <w:p w:rsidR="002F562C" w:rsidRDefault="002F562C" w:rsidP="002F562C">
      <w:pPr>
        <w:rPr>
          <w:b/>
          <w:u w:val="single"/>
          <w:lang w:val="en-GB"/>
        </w:rPr>
      </w:pPr>
      <w:r>
        <w:rPr>
          <w:b/>
          <w:u w:val="single"/>
          <w:lang w:val="en-GB"/>
        </w:rPr>
        <w:t>Key points:</w:t>
      </w:r>
    </w:p>
    <w:p w:rsidR="00F71CF8" w:rsidRPr="00F71CF8" w:rsidRDefault="00F71CF8" w:rsidP="002F562C">
      <w:pPr>
        <w:rPr>
          <w:lang w:val="en-GB"/>
        </w:rPr>
      </w:pPr>
      <w:r>
        <w:rPr>
          <w:lang w:val="en-GB"/>
        </w:rPr>
        <w:t>The research suggests...</w:t>
      </w:r>
    </w:p>
    <w:p w:rsidR="002F562C" w:rsidRDefault="00F71CF8" w:rsidP="002F562C">
      <w:pPr>
        <w:pStyle w:val="ListParagraph"/>
        <w:numPr>
          <w:ilvl w:val="0"/>
          <w:numId w:val="3"/>
        </w:numPr>
        <w:jc w:val="both"/>
        <w:rPr>
          <w:lang w:val="en-GB"/>
        </w:rPr>
      </w:pPr>
      <w:r>
        <w:rPr>
          <w:lang w:val="en-GB"/>
        </w:rPr>
        <w:t>The i</w:t>
      </w:r>
      <w:r w:rsidR="002F562C">
        <w:rPr>
          <w:lang w:val="en-GB"/>
        </w:rPr>
        <w:t xml:space="preserve">mportance of the fact that befrienders are meeting the client </w:t>
      </w:r>
      <w:r w:rsidR="002F562C">
        <w:rPr>
          <w:i/>
          <w:lang w:val="en-GB"/>
        </w:rPr>
        <w:t>voluntarily</w:t>
      </w:r>
      <w:r w:rsidR="002F562C">
        <w:rPr>
          <w:lang w:val="en-GB"/>
        </w:rPr>
        <w:t xml:space="preserve"> – it can be one of the few times someone sees the client without being paid to be there</w:t>
      </w:r>
    </w:p>
    <w:p w:rsidR="002F562C" w:rsidRDefault="00F71CF8" w:rsidP="002F562C">
      <w:pPr>
        <w:pStyle w:val="ListParagraph"/>
        <w:numPr>
          <w:ilvl w:val="0"/>
          <w:numId w:val="3"/>
        </w:numPr>
        <w:jc w:val="both"/>
        <w:rPr>
          <w:lang w:val="en-GB"/>
        </w:rPr>
      </w:pPr>
      <w:r>
        <w:rPr>
          <w:lang w:val="en-GB"/>
        </w:rPr>
        <w:t>The i</w:t>
      </w:r>
      <w:r w:rsidR="002F562C">
        <w:rPr>
          <w:lang w:val="en-GB"/>
        </w:rPr>
        <w:t xml:space="preserve">mportance of </w:t>
      </w:r>
      <w:r w:rsidR="002F562C" w:rsidRPr="002F562C">
        <w:rPr>
          <w:i/>
          <w:lang w:val="en-GB"/>
        </w:rPr>
        <w:t>companionship</w:t>
      </w:r>
      <w:r w:rsidR="002F562C">
        <w:rPr>
          <w:lang w:val="en-GB"/>
        </w:rPr>
        <w:t xml:space="preserve"> and </w:t>
      </w:r>
      <w:r w:rsidR="002F562C" w:rsidRPr="002F562C">
        <w:rPr>
          <w:i/>
          <w:lang w:val="en-GB"/>
        </w:rPr>
        <w:t>reciprocity</w:t>
      </w:r>
      <w:r w:rsidR="002F562C">
        <w:rPr>
          <w:lang w:val="en-GB"/>
        </w:rPr>
        <w:t xml:space="preserve"> of relationship, which can provide stimulating conversation unlike other group activities</w:t>
      </w:r>
      <w:r w:rsidR="00DF6B3D">
        <w:rPr>
          <w:lang w:val="en-GB"/>
        </w:rPr>
        <w:t xml:space="preserve"> for older </w:t>
      </w:r>
      <w:r>
        <w:rPr>
          <w:lang w:val="en-GB"/>
        </w:rPr>
        <w:t>individuals</w:t>
      </w:r>
    </w:p>
    <w:p w:rsidR="00F71CF8" w:rsidRDefault="00F71CF8" w:rsidP="002F562C">
      <w:pPr>
        <w:pStyle w:val="ListParagraph"/>
        <w:numPr>
          <w:ilvl w:val="0"/>
          <w:numId w:val="3"/>
        </w:numPr>
        <w:jc w:val="both"/>
        <w:rPr>
          <w:lang w:val="en-GB"/>
        </w:rPr>
      </w:pPr>
      <w:r w:rsidRPr="00F71CF8">
        <w:rPr>
          <w:lang w:val="en-GB"/>
        </w:rPr>
        <w:t>The i</w:t>
      </w:r>
      <w:r w:rsidR="002F562C" w:rsidRPr="00F71CF8">
        <w:rPr>
          <w:lang w:val="en-GB"/>
        </w:rPr>
        <w:t xml:space="preserve">mportance of </w:t>
      </w:r>
      <w:r w:rsidR="002F562C" w:rsidRPr="00F71CF8">
        <w:rPr>
          <w:i/>
          <w:lang w:val="en-GB"/>
        </w:rPr>
        <w:t>reliability</w:t>
      </w:r>
      <w:r w:rsidRPr="00F71CF8">
        <w:rPr>
          <w:i/>
          <w:lang w:val="en-GB"/>
        </w:rPr>
        <w:t xml:space="preserve"> of the befriender</w:t>
      </w:r>
      <w:r w:rsidR="002F562C" w:rsidRPr="00F71CF8">
        <w:rPr>
          <w:lang w:val="en-GB"/>
        </w:rPr>
        <w:t xml:space="preserve"> and </w:t>
      </w:r>
      <w:r w:rsidRPr="00F71CF8">
        <w:rPr>
          <w:lang w:val="en-GB"/>
        </w:rPr>
        <w:t xml:space="preserve">the </w:t>
      </w:r>
      <w:r w:rsidR="002F562C" w:rsidRPr="00F71CF8">
        <w:rPr>
          <w:lang w:val="en-GB"/>
        </w:rPr>
        <w:t>regular contact</w:t>
      </w:r>
      <w:r w:rsidR="00DF6B3D" w:rsidRPr="00F71CF8">
        <w:rPr>
          <w:lang w:val="en-GB"/>
        </w:rPr>
        <w:t xml:space="preserve"> </w:t>
      </w:r>
      <w:r w:rsidRPr="00F71CF8">
        <w:rPr>
          <w:lang w:val="en-GB"/>
        </w:rPr>
        <w:t xml:space="preserve">this provides </w:t>
      </w:r>
    </w:p>
    <w:p w:rsidR="002F562C" w:rsidRPr="00F71CF8" w:rsidRDefault="002F562C" w:rsidP="002F562C">
      <w:pPr>
        <w:pStyle w:val="ListParagraph"/>
        <w:numPr>
          <w:ilvl w:val="0"/>
          <w:numId w:val="3"/>
        </w:numPr>
        <w:jc w:val="both"/>
        <w:rPr>
          <w:lang w:val="en-GB"/>
        </w:rPr>
      </w:pPr>
      <w:r w:rsidRPr="00F71CF8">
        <w:rPr>
          <w:lang w:val="en-GB"/>
        </w:rPr>
        <w:t xml:space="preserve">Befriending can improve </w:t>
      </w:r>
      <w:r w:rsidRPr="00F71CF8">
        <w:rPr>
          <w:i/>
          <w:lang w:val="en-GB"/>
        </w:rPr>
        <w:t>overall social functioning</w:t>
      </w:r>
      <w:r w:rsidRPr="00F71CF8">
        <w:rPr>
          <w:lang w:val="en-GB"/>
        </w:rPr>
        <w:t xml:space="preserve"> (specifically for individuals with mental health problems in the article) in terms of social activity, confidence in social situations &amp; energy and interest in going out</w:t>
      </w:r>
    </w:p>
    <w:p w:rsidR="00DF6B3D" w:rsidRDefault="00F71CF8" w:rsidP="002F562C">
      <w:pPr>
        <w:pStyle w:val="ListParagraph"/>
        <w:numPr>
          <w:ilvl w:val="0"/>
          <w:numId w:val="3"/>
        </w:numPr>
        <w:jc w:val="both"/>
        <w:rPr>
          <w:lang w:val="en-GB"/>
        </w:rPr>
      </w:pPr>
      <w:proofErr w:type="spellStart"/>
      <w:r>
        <w:rPr>
          <w:lang w:val="en-GB"/>
        </w:rPr>
        <w:t>Befriendees</w:t>
      </w:r>
      <w:proofErr w:type="spellEnd"/>
      <w:r>
        <w:rPr>
          <w:lang w:val="en-GB"/>
        </w:rPr>
        <w:t xml:space="preserve"> report improvement to their</w:t>
      </w:r>
      <w:r w:rsidR="00DF6B3D">
        <w:rPr>
          <w:lang w:val="en-GB"/>
        </w:rPr>
        <w:t xml:space="preserve"> </w:t>
      </w:r>
      <w:r w:rsidR="00DF6B3D">
        <w:rPr>
          <w:i/>
          <w:lang w:val="en-GB"/>
        </w:rPr>
        <w:t>overall wellbeing</w:t>
      </w:r>
      <w:r w:rsidR="00DF6B3D">
        <w:rPr>
          <w:lang w:val="en-GB"/>
        </w:rPr>
        <w:t xml:space="preserve">, </w:t>
      </w:r>
      <w:r w:rsidR="00DF6B3D">
        <w:rPr>
          <w:i/>
          <w:lang w:val="en-GB"/>
        </w:rPr>
        <w:t>mental health</w:t>
      </w:r>
      <w:r w:rsidR="00DF6B3D">
        <w:rPr>
          <w:lang w:val="en-GB"/>
        </w:rPr>
        <w:t xml:space="preserve"> and, in turn, their </w:t>
      </w:r>
      <w:r w:rsidR="00DF6B3D">
        <w:rPr>
          <w:i/>
          <w:lang w:val="en-GB"/>
        </w:rPr>
        <w:t>physical health</w:t>
      </w:r>
    </w:p>
    <w:p w:rsidR="00DF6B3D" w:rsidRDefault="00DF6B3D" w:rsidP="002F562C">
      <w:pPr>
        <w:pStyle w:val="ListParagraph"/>
        <w:numPr>
          <w:ilvl w:val="0"/>
          <w:numId w:val="3"/>
        </w:numPr>
        <w:jc w:val="both"/>
        <w:rPr>
          <w:lang w:val="en-GB"/>
        </w:rPr>
      </w:pPr>
      <w:r>
        <w:rPr>
          <w:lang w:val="en-GB"/>
        </w:rPr>
        <w:t xml:space="preserve">Befriending can help users </w:t>
      </w:r>
      <w:r w:rsidRPr="00DF6B3D">
        <w:rPr>
          <w:i/>
          <w:lang w:val="en-GB"/>
        </w:rPr>
        <w:t>reengage with their community</w:t>
      </w:r>
      <w:r>
        <w:rPr>
          <w:lang w:val="en-GB"/>
        </w:rPr>
        <w:t xml:space="preserve"> </w:t>
      </w:r>
      <w:r w:rsidR="00F71CF8">
        <w:rPr>
          <w:lang w:val="en-GB"/>
        </w:rPr>
        <w:t xml:space="preserve">through </w:t>
      </w:r>
      <w:r w:rsidR="00F71CF8" w:rsidRPr="00F71CF8">
        <w:rPr>
          <w:i/>
          <w:lang w:val="en-GB"/>
        </w:rPr>
        <w:t>increasing their</w:t>
      </w:r>
      <w:r w:rsidR="00F71CF8">
        <w:rPr>
          <w:lang w:val="en-GB"/>
        </w:rPr>
        <w:t xml:space="preserve"> </w:t>
      </w:r>
      <w:r w:rsidR="00F71CF8">
        <w:rPr>
          <w:i/>
          <w:lang w:val="en-GB"/>
        </w:rPr>
        <w:t>confidence</w:t>
      </w:r>
    </w:p>
    <w:p w:rsidR="00F71CF8" w:rsidRPr="00A55998" w:rsidRDefault="00F71CF8" w:rsidP="002F562C">
      <w:pPr>
        <w:pStyle w:val="ListParagraph"/>
        <w:numPr>
          <w:ilvl w:val="0"/>
          <w:numId w:val="3"/>
        </w:numPr>
        <w:jc w:val="both"/>
        <w:rPr>
          <w:lang w:val="en-GB"/>
        </w:rPr>
      </w:pPr>
      <w:r>
        <w:rPr>
          <w:lang w:val="en-GB"/>
        </w:rPr>
        <w:t xml:space="preserve">Telephone befriending can be useful specifically for </w:t>
      </w:r>
      <w:r w:rsidRPr="00F71CF8">
        <w:rPr>
          <w:i/>
          <w:lang w:val="en-GB"/>
        </w:rPr>
        <w:t>increasing social skills</w:t>
      </w:r>
      <w:r>
        <w:rPr>
          <w:lang w:val="en-GB"/>
        </w:rPr>
        <w:t xml:space="preserve"> whilst face-to-face befriending can </w:t>
      </w:r>
      <w:r>
        <w:rPr>
          <w:i/>
          <w:lang w:val="en-GB"/>
        </w:rPr>
        <w:t>widen</w:t>
      </w:r>
      <w:r w:rsidRPr="00F71CF8">
        <w:rPr>
          <w:i/>
          <w:lang w:val="en-GB"/>
        </w:rPr>
        <w:t xml:space="preserve"> an individual’s social network</w:t>
      </w:r>
    </w:p>
    <w:p w:rsidR="00A55998" w:rsidRPr="002F562C" w:rsidRDefault="00A55998" w:rsidP="002F562C">
      <w:pPr>
        <w:pStyle w:val="ListParagraph"/>
        <w:numPr>
          <w:ilvl w:val="0"/>
          <w:numId w:val="3"/>
        </w:numPr>
        <w:jc w:val="both"/>
        <w:rPr>
          <w:lang w:val="en-GB"/>
        </w:rPr>
      </w:pPr>
      <w:r>
        <w:rPr>
          <w:lang w:val="en-GB"/>
        </w:rPr>
        <w:t>Telephone befriending has the potential to offer befriendee</w:t>
      </w:r>
      <w:bookmarkStart w:id="0" w:name="_GoBack"/>
      <w:bookmarkEnd w:id="0"/>
      <w:r>
        <w:rPr>
          <w:lang w:val="en-GB"/>
        </w:rPr>
        <w:t xml:space="preserve">s </w:t>
      </w:r>
      <w:r>
        <w:rPr>
          <w:i/>
          <w:lang w:val="en-GB"/>
        </w:rPr>
        <w:t>more autonomy</w:t>
      </w:r>
      <w:r>
        <w:rPr>
          <w:lang w:val="en-GB"/>
        </w:rPr>
        <w:t xml:space="preserve"> over the relationship but may also not allow the development of a friendship in the same way that face-to-face contact can</w:t>
      </w:r>
    </w:p>
    <w:p w:rsidR="002F562C" w:rsidRDefault="002F562C">
      <w:pPr>
        <w:rPr>
          <w:lang w:val="en-GB"/>
        </w:rPr>
      </w:pPr>
    </w:p>
    <w:p w:rsidR="002F562C" w:rsidRPr="002F562C" w:rsidRDefault="002F562C">
      <w:pPr>
        <w:rPr>
          <w:b/>
          <w:u w:val="single"/>
          <w:lang w:val="en-GB"/>
        </w:rPr>
      </w:pPr>
      <w:r>
        <w:rPr>
          <w:b/>
          <w:u w:val="single"/>
          <w:lang w:val="en-GB"/>
        </w:rPr>
        <w:t>References:</w:t>
      </w:r>
    </w:p>
    <w:p w:rsidR="002F562C" w:rsidRDefault="002F562C" w:rsidP="002F562C">
      <w:pPr>
        <w:rPr>
          <w:lang w:val="en-GB"/>
        </w:rPr>
      </w:pPr>
      <w:r>
        <w:rPr>
          <w:lang w:val="en-GB"/>
        </w:rPr>
        <w:t>Andrews, Gavin, Gavin, Noel, Begley, Sheila and Brodie, David (2003) ‘Assisting Friendships, Combating Loneliness: Users’ Views on a ‘Befriending’ Scheme</w:t>
      </w:r>
    </w:p>
    <w:p w:rsidR="002F562C" w:rsidRDefault="00DF6B3D" w:rsidP="002F562C">
      <w:pPr>
        <w:pStyle w:val="ListParagraph"/>
        <w:numPr>
          <w:ilvl w:val="0"/>
          <w:numId w:val="1"/>
        </w:numPr>
        <w:rPr>
          <w:lang w:val="en-GB"/>
        </w:rPr>
      </w:pPr>
      <w:r w:rsidRPr="00DF6B3D">
        <w:rPr>
          <w:b/>
          <w:lang w:val="en-GB"/>
        </w:rPr>
        <w:t>Methods</w:t>
      </w:r>
      <w:r>
        <w:rPr>
          <w:lang w:val="en-GB"/>
        </w:rPr>
        <w:t xml:space="preserve">: </w:t>
      </w:r>
      <w:r w:rsidR="002F562C">
        <w:rPr>
          <w:lang w:val="en-GB"/>
        </w:rPr>
        <w:t xml:space="preserve">Voluntary sector befriending service provided by Age Concern Buckinghamshire, 150 clients and 150 volunteers - 13 semi-structured interviews were conducted March – May 2001. Average age 86.5 years, all lived alone (Andrews </w:t>
      </w:r>
      <w:r w:rsidR="002F562C">
        <w:rPr>
          <w:i/>
          <w:lang w:val="en-GB"/>
        </w:rPr>
        <w:t>et al.</w:t>
      </w:r>
      <w:r w:rsidR="002F562C">
        <w:rPr>
          <w:lang w:val="en-GB"/>
        </w:rPr>
        <w:t>, 2003:350)</w:t>
      </w:r>
    </w:p>
    <w:p w:rsidR="002F562C" w:rsidRDefault="002F562C" w:rsidP="002F562C">
      <w:pPr>
        <w:pStyle w:val="ListParagraph"/>
        <w:numPr>
          <w:ilvl w:val="0"/>
          <w:numId w:val="1"/>
        </w:numPr>
        <w:rPr>
          <w:lang w:val="en-GB"/>
        </w:rPr>
      </w:pPr>
      <w:r>
        <w:rPr>
          <w:lang w:val="en-GB"/>
        </w:rPr>
        <w:t xml:space="preserve">‘Although many users indicated that they were prepared to bond with any of the individuals who entered their lives, they recognised that because cleaners and carers came to perform a service, this distracted from building a relationship. In contrast, </w:t>
      </w:r>
      <w:r w:rsidRPr="002F562C">
        <w:rPr>
          <w:b/>
          <w:lang w:val="en-GB"/>
        </w:rPr>
        <w:t>their befriender was often one of only a few people who came solely for the purpose of conversation and companionship</w:t>
      </w:r>
      <w:r>
        <w:rPr>
          <w:lang w:val="en-GB"/>
        </w:rPr>
        <w:t xml:space="preserve">. </w:t>
      </w:r>
      <w:r>
        <w:rPr>
          <w:lang w:val="en-GB"/>
        </w:rPr>
        <w:lastRenderedPageBreak/>
        <w:t xml:space="preserve">Generally, there was a great need among the clients for companionship and relationships disconnected with the payment for services or which were derivative of other activities. </w:t>
      </w:r>
      <w:r w:rsidRPr="002F562C">
        <w:rPr>
          <w:b/>
          <w:lang w:val="en-GB"/>
        </w:rPr>
        <w:t>The voluntary nature of the befriending service was an important feature, for it conveyed the notion that the visitor chose to come</w:t>
      </w:r>
      <w:r>
        <w:rPr>
          <w:lang w:val="en-GB"/>
        </w:rPr>
        <w:t xml:space="preserve">’ (Andrews </w:t>
      </w:r>
      <w:r>
        <w:rPr>
          <w:i/>
          <w:lang w:val="en-GB"/>
        </w:rPr>
        <w:t>et al.</w:t>
      </w:r>
      <w:r>
        <w:rPr>
          <w:lang w:val="en-GB"/>
        </w:rPr>
        <w:t>, 2003:356)</w:t>
      </w:r>
    </w:p>
    <w:p w:rsidR="002F562C" w:rsidRDefault="002F562C" w:rsidP="002F562C">
      <w:pPr>
        <w:pStyle w:val="ListParagraph"/>
        <w:numPr>
          <w:ilvl w:val="0"/>
          <w:numId w:val="1"/>
        </w:numPr>
        <w:rPr>
          <w:lang w:val="en-GB"/>
        </w:rPr>
      </w:pPr>
      <w:r>
        <w:rPr>
          <w:lang w:val="en-GB"/>
        </w:rPr>
        <w:t>‘</w:t>
      </w:r>
      <w:proofErr w:type="gramStart"/>
      <w:r>
        <w:rPr>
          <w:lang w:val="en-GB"/>
        </w:rPr>
        <w:t>the</w:t>
      </w:r>
      <w:proofErr w:type="gramEnd"/>
      <w:r>
        <w:rPr>
          <w:lang w:val="en-GB"/>
        </w:rPr>
        <w:t xml:space="preserve"> majority of users praised the </w:t>
      </w:r>
      <w:r w:rsidRPr="002F562C">
        <w:rPr>
          <w:b/>
          <w:lang w:val="en-GB"/>
        </w:rPr>
        <w:t>befrienders’ reliability</w:t>
      </w:r>
      <w:r>
        <w:rPr>
          <w:lang w:val="en-GB"/>
        </w:rPr>
        <w:t xml:space="preserve">. Much comfort was drawn from their arrival every week on time and in all weathers. The predictability of the visits allowed the users to plan other events and activities. In most cases, the visit became an important feature of the older person’s weekly routine’ (Andrews </w:t>
      </w:r>
      <w:r>
        <w:rPr>
          <w:i/>
          <w:lang w:val="en-GB"/>
        </w:rPr>
        <w:t>et al.</w:t>
      </w:r>
      <w:r>
        <w:rPr>
          <w:lang w:val="en-GB"/>
        </w:rPr>
        <w:t>, 2003:356)</w:t>
      </w:r>
    </w:p>
    <w:p w:rsidR="002F562C" w:rsidRDefault="002F562C" w:rsidP="002F562C">
      <w:pPr>
        <w:pStyle w:val="ListParagraph"/>
        <w:numPr>
          <w:ilvl w:val="0"/>
          <w:numId w:val="1"/>
        </w:numPr>
        <w:rPr>
          <w:lang w:val="en-GB"/>
        </w:rPr>
      </w:pPr>
      <w:r>
        <w:rPr>
          <w:lang w:val="en-GB"/>
        </w:rPr>
        <w:t>‘</w:t>
      </w:r>
      <w:proofErr w:type="gramStart"/>
      <w:r>
        <w:rPr>
          <w:lang w:val="en-GB"/>
        </w:rPr>
        <w:t>the</w:t>
      </w:r>
      <w:proofErr w:type="gramEnd"/>
      <w:r>
        <w:rPr>
          <w:lang w:val="en-GB"/>
        </w:rPr>
        <w:t xml:space="preserve"> majority of users perceived their relationships to be close. All individuals differ in their relationships, and similarly it is difficult to generalise user-befriender relationships. They were however </w:t>
      </w:r>
      <w:r w:rsidRPr="002F562C">
        <w:rPr>
          <w:b/>
          <w:lang w:val="en-GB"/>
        </w:rPr>
        <w:t>more intimate than those experienced with other service providers and casual acquaintances</w:t>
      </w:r>
      <w:r>
        <w:rPr>
          <w:lang w:val="en-GB"/>
        </w:rPr>
        <w:t xml:space="preserve">’ (Andrews </w:t>
      </w:r>
      <w:r>
        <w:rPr>
          <w:i/>
          <w:lang w:val="en-GB"/>
        </w:rPr>
        <w:t>et al.</w:t>
      </w:r>
      <w:r>
        <w:rPr>
          <w:lang w:val="en-GB"/>
        </w:rPr>
        <w:t>, 2003:357)</w:t>
      </w:r>
    </w:p>
    <w:p w:rsidR="002F562C" w:rsidRDefault="002F562C" w:rsidP="002F562C">
      <w:pPr>
        <w:pStyle w:val="ListParagraph"/>
        <w:numPr>
          <w:ilvl w:val="0"/>
          <w:numId w:val="1"/>
        </w:numPr>
        <w:rPr>
          <w:lang w:val="en-GB"/>
        </w:rPr>
      </w:pPr>
      <w:r>
        <w:rPr>
          <w:lang w:val="en-GB"/>
        </w:rPr>
        <w:t xml:space="preserve">‘They particularly valued the </w:t>
      </w:r>
      <w:r w:rsidRPr="002F562C">
        <w:rPr>
          <w:b/>
          <w:lang w:val="en-GB"/>
        </w:rPr>
        <w:t>individualised and stimulating conversations</w:t>
      </w:r>
      <w:r>
        <w:rPr>
          <w:lang w:val="en-GB"/>
        </w:rPr>
        <w:t xml:space="preserve"> which they believed to be rare in group activities for older people’ (Andrews </w:t>
      </w:r>
      <w:r>
        <w:rPr>
          <w:i/>
          <w:lang w:val="en-GB"/>
        </w:rPr>
        <w:t>et al.</w:t>
      </w:r>
      <w:r>
        <w:rPr>
          <w:lang w:val="en-GB"/>
        </w:rPr>
        <w:t>, 2003:360)</w:t>
      </w:r>
    </w:p>
    <w:p w:rsidR="002F562C" w:rsidRDefault="002F562C">
      <w:pPr>
        <w:rPr>
          <w:lang w:val="en-GB"/>
        </w:rPr>
      </w:pPr>
    </w:p>
    <w:p w:rsidR="002F562C" w:rsidRDefault="002F562C" w:rsidP="002F562C">
      <w:pPr>
        <w:rPr>
          <w:lang w:val="en-GB"/>
        </w:rPr>
      </w:pPr>
      <w:r>
        <w:rPr>
          <w:lang w:val="en-GB"/>
        </w:rPr>
        <w:t xml:space="preserve">Bradshaw, Tim and Haddock, Gillian (1998) ‘Is Befriending by Trained Volunteers of Value to People Suffering from Long-Term Mental Illness?’ </w:t>
      </w:r>
      <w:r>
        <w:rPr>
          <w:i/>
          <w:lang w:val="en-GB"/>
        </w:rPr>
        <w:t>Journal of Advanced Nursing</w:t>
      </w:r>
      <w:r>
        <w:rPr>
          <w:lang w:val="en-GB"/>
        </w:rPr>
        <w:t xml:space="preserve"> 27 (4) pp. 713-720</w:t>
      </w:r>
    </w:p>
    <w:p w:rsidR="002F562C" w:rsidRDefault="00DF6B3D" w:rsidP="002F562C">
      <w:pPr>
        <w:pStyle w:val="ListParagraph"/>
        <w:numPr>
          <w:ilvl w:val="0"/>
          <w:numId w:val="4"/>
        </w:numPr>
        <w:rPr>
          <w:lang w:val="en-GB"/>
        </w:rPr>
      </w:pPr>
      <w:r>
        <w:rPr>
          <w:b/>
          <w:lang w:val="en-GB"/>
        </w:rPr>
        <w:t xml:space="preserve">Methods: </w:t>
      </w:r>
      <w:r w:rsidR="002F562C">
        <w:rPr>
          <w:lang w:val="en-GB"/>
        </w:rPr>
        <w:t xml:space="preserve">Clients 18-65 years, suffer from long-term mental illness (schizophrenia, depression or paranoid </w:t>
      </w:r>
      <w:proofErr w:type="spellStart"/>
      <w:r w:rsidR="002F562C">
        <w:rPr>
          <w:lang w:val="en-GB"/>
        </w:rPr>
        <w:t>pscyhosis</w:t>
      </w:r>
      <w:proofErr w:type="spellEnd"/>
      <w:r w:rsidR="002F562C">
        <w:rPr>
          <w:lang w:val="en-GB"/>
        </w:rPr>
        <w:t>), be seeing a befriender from the Making Friends Scheme (befriending scheme set up in 1994 for people with long-term mental illness, developed jointly by the charity Making Space and Wigan Health Authority/Social Services) – all of the sample were unemployed. Semi-structured interviews with 9 participants (Bradshaw and Haddock, 1998:716)</w:t>
      </w:r>
    </w:p>
    <w:p w:rsidR="002F562C" w:rsidRDefault="002F562C" w:rsidP="002F562C">
      <w:pPr>
        <w:pStyle w:val="ListParagraph"/>
        <w:numPr>
          <w:ilvl w:val="0"/>
          <w:numId w:val="4"/>
        </w:numPr>
        <w:rPr>
          <w:lang w:val="en-GB"/>
        </w:rPr>
      </w:pPr>
      <w:r>
        <w:rPr>
          <w:lang w:val="en-GB"/>
        </w:rPr>
        <w:t xml:space="preserve">‘The data show </w:t>
      </w:r>
      <w:r w:rsidRPr="002F562C">
        <w:rPr>
          <w:b/>
          <w:lang w:val="en-GB"/>
        </w:rPr>
        <w:t>a slight improvement in overall social functioning as reported by subjects in the three areas measured [social activity, confidence in social situations &amp; energy and interest in going out]</w:t>
      </w:r>
      <w:r>
        <w:rPr>
          <w:lang w:val="en-GB"/>
        </w:rPr>
        <w:t>’ (Bradshaw and Haddock, 1998:717)</w:t>
      </w:r>
    </w:p>
    <w:p w:rsidR="002F562C" w:rsidRDefault="002F562C" w:rsidP="002F562C">
      <w:pPr>
        <w:pStyle w:val="ListParagraph"/>
        <w:numPr>
          <w:ilvl w:val="0"/>
          <w:numId w:val="4"/>
        </w:numPr>
        <w:rPr>
          <w:lang w:val="en-GB"/>
        </w:rPr>
      </w:pPr>
      <w:r>
        <w:rPr>
          <w:lang w:val="en-GB"/>
        </w:rPr>
        <w:t>‘</w:t>
      </w:r>
      <w:proofErr w:type="gramStart"/>
      <w:r>
        <w:rPr>
          <w:lang w:val="en-GB"/>
        </w:rPr>
        <w:t>four</w:t>
      </w:r>
      <w:proofErr w:type="gramEnd"/>
      <w:r>
        <w:rPr>
          <w:lang w:val="en-GB"/>
        </w:rPr>
        <w:t xml:space="preserve"> [44%) indicated an increase in social activity. Six subjects (67%) reported increased confidence when going out socially ...Five subjects (56%) reported an increase in their energy and interest to go out ... None of the nine subjects indicated that seeing a volunteer had decreased their level of functioning in any of these areas’ (Bradshaw and Haddock, 1998:717)</w:t>
      </w:r>
    </w:p>
    <w:p w:rsidR="002F562C" w:rsidRDefault="002F562C" w:rsidP="002F562C">
      <w:pPr>
        <w:pStyle w:val="ListParagraph"/>
        <w:numPr>
          <w:ilvl w:val="0"/>
          <w:numId w:val="4"/>
        </w:numPr>
        <w:rPr>
          <w:lang w:val="en-GB"/>
        </w:rPr>
      </w:pPr>
      <w:r>
        <w:rPr>
          <w:lang w:val="en-GB"/>
        </w:rPr>
        <w:t xml:space="preserve">‘All nine subjects indicated that overall the befriending scheme had helped them and that it was providing a valuable service ... </w:t>
      </w:r>
      <w:r w:rsidRPr="002F562C">
        <w:rPr>
          <w:b/>
          <w:lang w:val="en-GB"/>
        </w:rPr>
        <w:t>The most frequently occurring  benefits of seeing a volunteer stated by subjects can be broadly grouped under three headings: having someone to talk to ... help/support in going out ... and increased awareness of personal strengths</w:t>
      </w:r>
      <w:r>
        <w:rPr>
          <w:lang w:val="en-GB"/>
        </w:rPr>
        <w:t>’ (Bradshaw and Haddock, 1998:717)</w:t>
      </w:r>
    </w:p>
    <w:p w:rsidR="002F562C" w:rsidRDefault="002F562C">
      <w:pPr>
        <w:rPr>
          <w:lang w:val="en-GB"/>
        </w:rPr>
      </w:pPr>
    </w:p>
    <w:p w:rsidR="002F562C" w:rsidRDefault="002F562C" w:rsidP="002F562C">
      <w:pPr>
        <w:rPr>
          <w:lang w:val="en-GB"/>
        </w:rPr>
      </w:pPr>
      <w:proofErr w:type="spellStart"/>
      <w:r>
        <w:rPr>
          <w:lang w:val="en-GB"/>
        </w:rPr>
        <w:t>Cattan</w:t>
      </w:r>
      <w:proofErr w:type="spellEnd"/>
      <w:r>
        <w:rPr>
          <w:lang w:val="en-GB"/>
        </w:rPr>
        <w:t xml:space="preserve">, </w:t>
      </w:r>
      <w:proofErr w:type="spellStart"/>
      <w:r>
        <w:rPr>
          <w:lang w:val="en-GB"/>
        </w:rPr>
        <w:t>Mima</w:t>
      </w:r>
      <w:proofErr w:type="spellEnd"/>
      <w:r>
        <w:rPr>
          <w:lang w:val="en-GB"/>
        </w:rPr>
        <w:t xml:space="preserve">, </w:t>
      </w:r>
      <w:proofErr w:type="spellStart"/>
      <w:r>
        <w:rPr>
          <w:lang w:val="en-GB"/>
        </w:rPr>
        <w:t>Kime</w:t>
      </w:r>
      <w:proofErr w:type="spellEnd"/>
      <w:r>
        <w:rPr>
          <w:lang w:val="en-GB"/>
        </w:rPr>
        <w:t xml:space="preserve">, Nicola and </w:t>
      </w:r>
      <w:proofErr w:type="spellStart"/>
      <w:r>
        <w:rPr>
          <w:lang w:val="en-GB"/>
        </w:rPr>
        <w:t>Bagnall</w:t>
      </w:r>
      <w:proofErr w:type="spellEnd"/>
      <w:r>
        <w:rPr>
          <w:lang w:val="en-GB"/>
        </w:rPr>
        <w:t xml:space="preserve">, Anne-Marie (2011) ‘The Use of Telephone Befriending in Low Level Support for Socially Isolated Older People’ </w:t>
      </w:r>
      <w:r>
        <w:rPr>
          <w:i/>
          <w:lang w:val="en-GB"/>
        </w:rPr>
        <w:t>Health and Social Care in the Community</w:t>
      </w:r>
      <w:r>
        <w:rPr>
          <w:lang w:val="en-GB"/>
        </w:rPr>
        <w:t xml:space="preserve"> 19 (2) pp. 198-206</w:t>
      </w:r>
    </w:p>
    <w:p w:rsidR="00DF6B3D" w:rsidRDefault="00DF6B3D" w:rsidP="00DF6B3D">
      <w:pPr>
        <w:pStyle w:val="ListParagraph"/>
        <w:numPr>
          <w:ilvl w:val="0"/>
          <w:numId w:val="8"/>
        </w:numPr>
        <w:rPr>
          <w:lang w:val="en-GB"/>
        </w:rPr>
      </w:pPr>
      <w:r>
        <w:rPr>
          <w:b/>
          <w:lang w:val="en-GB"/>
        </w:rPr>
        <w:lastRenderedPageBreak/>
        <w:t xml:space="preserve">Methods: </w:t>
      </w:r>
      <w:r>
        <w:rPr>
          <w:lang w:val="en-GB"/>
        </w:rPr>
        <w:t>Help the Aged and the insurance company Zurich funded 8 pilot telephone support projects across the UK – this study is an evaluation between March 2007-July 2008 of their effects - 40 in-depth interviews with the recipients of the telephone befriending and a smaller number of volunteers – aged mid 50s to early 90s and across England and Scotland (</w:t>
      </w:r>
      <w:proofErr w:type="spellStart"/>
      <w:r>
        <w:rPr>
          <w:lang w:val="en-GB"/>
        </w:rPr>
        <w:t>Cattan</w:t>
      </w:r>
      <w:proofErr w:type="spellEnd"/>
      <w:r>
        <w:rPr>
          <w:lang w:val="en-GB"/>
        </w:rPr>
        <w:t xml:space="preserve">, </w:t>
      </w:r>
      <w:proofErr w:type="spellStart"/>
      <w:r>
        <w:rPr>
          <w:lang w:val="en-GB"/>
        </w:rPr>
        <w:t>Kime</w:t>
      </w:r>
      <w:proofErr w:type="spellEnd"/>
      <w:r>
        <w:rPr>
          <w:lang w:val="en-GB"/>
        </w:rPr>
        <w:t xml:space="preserve"> and </w:t>
      </w:r>
      <w:proofErr w:type="spellStart"/>
      <w:r>
        <w:rPr>
          <w:lang w:val="en-GB"/>
        </w:rPr>
        <w:t>Bagnall</w:t>
      </w:r>
      <w:proofErr w:type="spellEnd"/>
      <w:r>
        <w:rPr>
          <w:lang w:val="en-GB"/>
        </w:rPr>
        <w:t>, 2011:199)</w:t>
      </w:r>
    </w:p>
    <w:p w:rsidR="00DF6B3D" w:rsidRDefault="00DF6B3D" w:rsidP="00DF6B3D">
      <w:pPr>
        <w:pStyle w:val="ListParagraph"/>
        <w:numPr>
          <w:ilvl w:val="0"/>
          <w:numId w:val="10"/>
        </w:numPr>
        <w:rPr>
          <w:lang w:val="en-GB"/>
        </w:rPr>
      </w:pPr>
      <w:r>
        <w:rPr>
          <w:lang w:val="en-GB"/>
        </w:rPr>
        <w:t>‘</w:t>
      </w:r>
      <w:r w:rsidRPr="00DF6B3D">
        <w:rPr>
          <w:b/>
          <w:lang w:val="en-GB"/>
        </w:rPr>
        <w:t>Participants relied on their befriender for friendship</w:t>
      </w:r>
      <w:r>
        <w:rPr>
          <w:lang w:val="en-GB"/>
        </w:rPr>
        <w:t>. The contact, therefore, represented more than simply an opportunity to have a chat. Participants wanted to establish a meaningful friendship with their befriender who they felt cared about them’ (</w:t>
      </w:r>
      <w:proofErr w:type="spellStart"/>
      <w:r>
        <w:rPr>
          <w:lang w:val="en-GB"/>
        </w:rPr>
        <w:t>Cattan</w:t>
      </w:r>
      <w:proofErr w:type="spellEnd"/>
      <w:r>
        <w:rPr>
          <w:lang w:val="en-GB"/>
        </w:rPr>
        <w:t xml:space="preserve">, </w:t>
      </w:r>
      <w:proofErr w:type="spellStart"/>
      <w:r>
        <w:rPr>
          <w:lang w:val="en-GB"/>
        </w:rPr>
        <w:t>Kime</w:t>
      </w:r>
      <w:proofErr w:type="spellEnd"/>
      <w:r>
        <w:rPr>
          <w:lang w:val="en-GB"/>
        </w:rPr>
        <w:t xml:space="preserve"> and </w:t>
      </w:r>
      <w:proofErr w:type="spellStart"/>
      <w:r>
        <w:rPr>
          <w:lang w:val="en-GB"/>
        </w:rPr>
        <w:t>Bagnall</w:t>
      </w:r>
      <w:proofErr w:type="spellEnd"/>
      <w:r>
        <w:rPr>
          <w:lang w:val="en-GB"/>
        </w:rPr>
        <w:t>, 2011:201)</w:t>
      </w:r>
    </w:p>
    <w:p w:rsidR="00DF6B3D" w:rsidRDefault="00DF6B3D" w:rsidP="00DF6B3D">
      <w:pPr>
        <w:pStyle w:val="ListParagraph"/>
        <w:numPr>
          <w:ilvl w:val="0"/>
          <w:numId w:val="11"/>
        </w:numPr>
        <w:rPr>
          <w:lang w:val="en-GB"/>
        </w:rPr>
      </w:pPr>
      <w:r>
        <w:rPr>
          <w:lang w:val="en-GB"/>
        </w:rPr>
        <w:t xml:space="preserve"> ‘</w:t>
      </w:r>
      <w:r w:rsidRPr="00DF6B3D">
        <w:rPr>
          <w:b/>
          <w:lang w:val="en-GB"/>
        </w:rPr>
        <w:t>Many reported feeling more content with life and several said they no longer suffered as badly with depression</w:t>
      </w:r>
      <w:r>
        <w:rPr>
          <w:lang w:val="en-GB"/>
        </w:rPr>
        <w:t xml:space="preserve">. Some interviewees stated that the telephone calls had helped to improve their general well being, which in turn had a </w:t>
      </w:r>
      <w:r w:rsidRPr="00DF6B3D">
        <w:rPr>
          <w:b/>
          <w:lang w:val="en-GB"/>
        </w:rPr>
        <w:t>positive effect their physical health</w:t>
      </w:r>
      <w:r>
        <w:rPr>
          <w:lang w:val="en-GB"/>
        </w:rPr>
        <w:t>’ (</w:t>
      </w:r>
      <w:proofErr w:type="spellStart"/>
      <w:r>
        <w:rPr>
          <w:lang w:val="en-GB"/>
        </w:rPr>
        <w:t>Cattan</w:t>
      </w:r>
      <w:proofErr w:type="spellEnd"/>
      <w:r>
        <w:rPr>
          <w:lang w:val="en-GB"/>
        </w:rPr>
        <w:t xml:space="preserve">, </w:t>
      </w:r>
      <w:proofErr w:type="spellStart"/>
      <w:r>
        <w:rPr>
          <w:lang w:val="en-GB"/>
        </w:rPr>
        <w:t>Kime</w:t>
      </w:r>
      <w:proofErr w:type="spellEnd"/>
      <w:r>
        <w:rPr>
          <w:lang w:val="en-GB"/>
        </w:rPr>
        <w:t xml:space="preserve"> and </w:t>
      </w:r>
      <w:proofErr w:type="spellStart"/>
      <w:r>
        <w:rPr>
          <w:lang w:val="en-GB"/>
        </w:rPr>
        <w:t>Bagnall</w:t>
      </w:r>
      <w:proofErr w:type="spellEnd"/>
      <w:r>
        <w:rPr>
          <w:lang w:val="en-GB"/>
        </w:rPr>
        <w:t>, 2011:202)</w:t>
      </w:r>
    </w:p>
    <w:p w:rsidR="00DF6B3D" w:rsidRDefault="00DF6B3D" w:rsidP="00DF6B3D">
      <w:pPr>
        <w:pStyle w:val="ListParagraph"/>
        <w:numPr>
          <w:ilvl w:val="0"/>
          <w:numId w:val="8"/>
        </w:numPr>
        <w:spacing w:before="240"/>
        <w:rPr>
          <w:lang w:val="en-GB"/>
        </w:rPr>
      </w:pPr>
      <w:r>
        <w:rPr>
          <w:lang w:val="en-GB"/>
        </w:rPr>
        <w:t xml:space="preserve"> ‘An important finding from this study was that </w:t>
      </w:r>
      <w:r w:rsidRPr="00DF6B3D">
        <w:rPr>
          <w:b/>
          <w:lang w:val="en-GB"/>
        </w:rPr>
        <w:t>the service helped older people to gain confidence and thereby re-engage with the community and the outside environment</w:t>
      </w:r>
      <w:r>
        <w:rPr>
          <w:lang w:val="en-GB"/>
        </w:rPr>
        <w:t>’ (</w:t>
      </w:r>
      <w:proofErr w:type="spellStart"/>
      <w:r>
        <w:rPr>
          <w:lang w:val="en-GB"/>
        </w:rPr>
        <w:t>Cattan</w:t>
      </w:r>
      <w:proofErr w:type="spellEnd"/>
      <w:r>
        <w:rPr>
          <w:lang w:val="en-GB"/>
        </w:rPr>
        <w:t xml:space="preserve">, </w:t>
      </w:r>
      <w:proofErr w:type="spellStart"/>
      <w:r>
        <w:rPr>
          <w:lang w:val="en-GB"/>
        </w:rPr>
        <w:t>Kime</w:t>
      </w:r>
      <w:proofErr w:type="spellEnd"/>
      <w:r>
        <w:rPr>
          <w:lang w:val="en-GB"/>
        </w:rPr>
        <w:t xml:space="preserve"> and </w:t>
      </w:r>
      <w:proofErr w:type="spellStart"/>
      <w:r>
        <w:rPr>
          <w:lang w:val="en-GB"/>
        </w:rPr>
        <w:t>Bagnall</w:t>
      </w:r>
      <w:proofErr w:type="spellEnd"/>
      <w:r>
        <w:rPr>
          <w:lang w:val="en-GB"/>
        </w:rPr>
        <w:t>, 2011:204)</w:t>
      </w:r>
    </w:p>
    <w:p w:rsidR="00DF6B3D" w:rsidRPr="00A72C22" w:rsidRDefault="00DF6B3D" w:rsidP="00DF6B3D">
      <w:pPr>
        <w:pStyle w:val="ListParagraph"/>
        <w:numPr>
          <w:ilvl w:val="0"/>
          <w:numId w:val="8"/>
        </w:numPr>
        <w:spacing w:before="240"/>
        <w:rPr>
          <w:lang w:val="en-GB"/>
        </w:rPr>
      </w:pPr>
      <w:r>
        <w:rPr>
          <w:lang w:val="en-GB"/>
        </w:rPr>
        <w:t xml:space="preserve">‘The anonymity of the telephone conversation may have helped those lacking in confidence to improve their confidence and self-efficacy by developing their social and communication skills. For some, the next ‘obvious’ step was to have face-to-face contact and possibly widen their social network. </w:t>
      </w:r>
      <w:r w:rsidRPr="00DF6B3D">
        <w:rPr>
          <w:b/>
          <w:lang w:val="en-GB"/>
        </w:rPr>
        <w:t>This could suggest that telephone and face to face befriending serve different purposes for isolated, lonely older people</w:t>
      </w:r>
      <w:r>
        <w:rPr>
          <w:lang w:val="en-GB"/>
        </w:rPr>
        <w:t>’ (</w:t>
      </w:r>
      <w:proofErr w:type="spellStart"/>
      <w:r>
        <w:rPr>
          <w:lang w:val="en-GB"/>
        </w:rPr>
        <w:t>Cattan</w:t>
      </w:r>
      <w:proofErr w:type="spellEnd"/>
      <w:r>
        <w:rPr>
          <w:lang w:val="en-GB"/>
        </w:rPr>
        <w:t xml:space="preserve">, </w:t>
      </w:r>
      <w:proofErr w:type="spellStart"/>
      <w:r>
        <w:rPr>
          <w:lang w:val="en-GB"/>
        </w:rPr>
        <w:t>Kime</w:t>
      </w:r>
      <w:proofErr w:type="spellEnd"/>
      <w:r>
        <w:rPr>
          <w:lang w:val="en-GB"/>
        </w:rPr>
        <w:t xml:space="preserve"> and </w:t>
      </w:r>
      <w:proofErr w:type="spellStart"/>
      <w:r>
        <w:rPr>
          <w:lang w:val="en-GB"/>
        </w:rPr>
        <w:t>Bagnall</w:t>
      </w:r>
      <w:proofErr w:type="spellEnd"/>
      <w:r>
        <w:rPr>
          <w:lang w:val="en-GB"/>
        </w:rPr>
        <w:t>, 2011:204)</w:t>
      </w:r>
    </w:p>
    <w:p w:rsidR="002F562C" w:rsidRDefault="002F562C">
      <w:pPr>
        <w:rPr>
          <w:lang w:val="en-GB"/>
        </w:rPr>
      </w:pPr>
    </w:p>
    <w:p w:rsidR="00A55998" w:rsidRDefault="00A55998" w:rsidP="00A55998">
      <w:pPr>
        <w:rPr>
          <w:lang w:val="en-GB"/>
        </w:rPr>
      </w:pPr>
      <w:r>
        <w:rPr>
          <w:lang w:val="en-GB"/>
        </w:rPr>
        <w:t xml:space="preserve">Lester, Helen, Mead, Nicki, Graham, Carolyn Chew, </w:t>
      </w:r>
      <w:proofErr w:type="spellStart"/>
      <w:r>
        <w:rPr>
          <w:lang w:val="en-GB"/>
        </w:rPr>
        <w:t>Gask</w:t>
      </w:r>
      <w:proofErr w:type="spellEnd"/>
      <w:r>
        <w:rPr>
          <w:lang w:val="en-GB"/>
        </w:rPr>
        <w:t xml:space="preserve">, Linda and Reilly, Siobhan (2012) ‘An Exploration of the Value and Mechanisms of Befriending for Older Adults in England’ </w:t>
      </w:r>
      <w:r>
        <w:rPr>
          <w:i/>
          <w:lang w:val="en-GB"/>
        </w:rPr>
        <w:t>Ageing and Society</w:t>
      </w:r>
      <w:r>
        <w:rPr>
          <w:lang w:val="en-GB"/>
        </w:rPr>
        <w:t xml:space="preserve"> 32 pp. 307-328</w:t>
      </w:r>
    </w:p>
    <w:p w:rsidR="00A55998" w:rsidRPr="0020589B" w:rsidRDefault="00A55998" w:rsidP="00A55998">
      <w:pPr>
        <w:pStyle w:val="ListParagraph"/>
        <w:numPr>
          <w:ilvl w:val="0"/>
          <w:numId w:val="13"/>
        </w:numPr>
        <w:rPr>
          <w:lang w:val="en-GB"/>
        </w:rPr>
      </w:pPr>
      <w:r>
        <w:rPr>
          <w:b/>
          <w:lang w:val="en-GB"/>
        </w:rPr>
        <w:t xml:space="preserve">Methods: </w:t>
      </w:r>
      <w:r>
        <w:rPr>
          <w:lang w:val="en-GB"/>
        </w:rPr>
        <w:t xml:space="preserve">Interviews with 25 users of five services (one telephone service, others face-to-face) all with unpaid volunteers in England in 2009 – all older adults, average age 83.5 years and all had at least one long-term physical health problem, all were </w:t>
      </w:r>
      <w:proofErr w:type="spellStart"/>
      <w:r>
        <w:rPr>
          <w:lang w:val="en-GB"/>
        </w:rPr>
        <w:t>unpartnered</w:t>
      </w:r>
      <w:proofErr w:type="spellEnd"/>
      <w:r>
        <w:rPr>
          <w:lang w:val="en-GB"/>
        </w:rPr>
        <w:t xml:space="preserve"> and the majority widowed (Lester </w:t>
      </w:r>
      <w:r>
        <w:rPr>
          <w:i/>
          <w:lang w:val="en-GB"/>
        </w:rPr>
        <w:t>et al.</w:t>
      </w:r>
      <w:r>
        <w:rPr>
          <w:lang w:val="en-GB"/>
        </w:rPr>
        <w:t>, 2012:313-314)</w:t>
      </w:r>
    </w:p>
    <w:p w:rsidR="00A55998" w:rsidRDefault="00A55998" w:rsidP="00A55998">
      <w:pPr>
        <w:pStyle w:val="ListParagraph"/>
        <w:numPr>
          <w:ilvl w:val="0"/>
          <w:numId w:val="13"/>
        </w:numPr>
        <w:rPr>
          <w:lang w:val="en-GB"/>
        </w:rPr>
      </w:pPr>
      <w:r>
        <w:rPr>
          <w:lang w:val="en-GB"/>
        </w:rPr>
        <w:t xml:space="preserve">‘In general, </w:t>
      </w:r>
      <w:r w:rsidRPr="00A55998">
        <w:rPr>
          <w:b/>
          <w:lang w:val="en-GB"/>
        </w:rPr>
        <w:t>telephone befriending was seen as distinct from face-to-face support</w:t>
      </w:r>
      <w:r>
        <w:rPr>
          <w:lang w:val="en-GB"/>
        </w:rPr>
        <w:t xml:space="preserve"> in terms of shorter duration of contacts, the tendency to involve more than one befriender per interviewee, and greater emphasis on the notion of checking-up rather than developing a meaningful friendship. It did, however, </w:t>
      </w:r>
      <w:r w:rsidRPr="00A55998">
        <w:rPr>
          <w:b/>
          <w:lang w:val="en-GB"/>
        </w:rPr>
        <w:t>have the advantage of being more in control of the befriendee (for example, the ability to curtail the call) which may link to issues of autonomy</w:t>
      </w:r>
      <w:r>
        <w:rPr>
          <w:lang w:val="en-GB"/>
        </w:rPr>
        <w:t xml:space="preserve">’ (Lester </w:t>
      </w:r>
      <w:r>
        <w:rPr>
          <w:i/>
          <w:lang w:val="en-GB"/>
        </w:rPr>
        <w:t>et al.</w:t>
      </w:r>
      <w:r>
        <w:rPr>
          <w:lang w:val="en-GB"/>
        </w:rPr>
        <w:t>, 2012:317)</w:t>
      </w:r>
    </w:p>
    <w:p w:rsidR="00A55998" w:rsidRDefault="00A55998" w:rsidP="00A55998">
      <w:pPr>
        <w:pStyle w:val="ListParagraph"/>
        <w:numPr>
          <w:ilvl w:val="0"/>
          <w:numId w:val="13"/>
        </w:numPr>
        <w:rPr>
          <w:lang w:val="en-GB"/>
        </w:rPr>
      </w:pPr>
      <w:r>
        <w:rPr>
          <w:lang w:val="en-GB"/>
        </w:rPr>
        <w:t>‘</w:t>
      </w:r>
      <w:r w:rsidRPr="00A55998">
        <w:rPr>
          <w:b/>
          <w:lang w:val="en-GB"/>
        </w:rPr>
        <w:t>The regularity and reliability of befriender contact was highly valued</w:t>
      </w:r>
      <w:r>
        <w:rPr>
          <w:lang w:val="en-GB"/>
        </w:rPr>
        <w:t xml:space="preserve">, especially compared with friends and family who could ‘let you down’. Yet the scheduled aspect of befriending placed clear boundaries around it as a support resource, in contrast with the more spontaneous and flexible nature of relationships with family and friends’ (Lester </w:t>
      </w:r>
      <w:r>
        <w:rPr>
          <w:i/>
          <w:lang w:val="en-GB"/>
        </w:rPr>
        <w:t>et al.</w:t>
      </w:r>
      <w:r>
        <w:rPr>
          <w:lang w:val="en-GB"/>
        </w:rPr>
        <w:t>, 2012:318)</w:t>
      </w:r>
    </w:p>
    <w:p w:rsidR="00A55998" w:rsidRDefault="00A55998" w:rsidP="00A55998">
      <w:pPr>
        <w:pStyle w:val="ListParagraph"/>
        <w:numPr>
          <w:ilvl w:val="0"/>
          <w:numId w:val="13"/>
        </w:numPr>
        <w:rPr>
          <w:lang w:val="en-GB"/>
        </w:rPr>
      </w:pPr>
      <w:r>
        <w:rPr>
          <w:lang w:val="en-GB"/>
        </w:rPr>
        <w:lastRenderedPageBreak/>
        <w:t xml:space="preserve">‘in the midst of ‘closing down’ of social networks and activities, </w:t>
      </w:r>
      <w:r w:rsidRPr="00A55998">
        <w:rPr>
          <w:b/>
          <w:lang w:val="en-GB"/>
        </w:rPr>
        <w:t>befriending offered interviewees the opportunity to expand horizons and gain new perspectives</w:t>
      </w:r>
      <w:r>
        <w:rPr>
          <w:lang w:val="en-GB"/>
        </w:rPr>
        <w:t xml:space="preserve"> through befrienders relating their own life experiences and bringing news of changes in the local community’ (Lester </w:t>
      </w:r>
      <w:r>
        <w:rPr>
          <w:i/>
          <w:lang w:val="en-GB"/>
        </w:rPr>
        <w:t>et al.</w:t>
      </w:r>
      <w:r>
        <w:rPr>
          <w:lang w:val="en-GB"/>
        </w:rPr>
        <w:t>, 2012:320)</w:t>
      </w:r>
    </w:p>
    <w:p w:rsidR="00A55998" w:rsidRDefault="00A55998">
      <w:pPr>
        <w:rPr>
          <w:lang w:val="en-GB"/>
        </w:rPr>
      </w:pPr>
    </w:p>
    <w:p w:rsidR="00F71CF8" w:rsidRDefault="00F71CF8">
      <w:pPr>
        <w:rPr>
          <w:lang w:val="en-GB"/>
        </w:rPr>
      </w:pPr>
      <w:r>
        <w:rPr>
          <w:b/>
          <w:u w:val="single"/>
          <w:lang w:val="en-GB"/>
        </w:rPr>
        <w:t>Quotes from befriender service users:</w:t>
      </w:r>
    </w:p>
    <w:p w:rsidR="00F71CF8" w:rsidRDefault="00F71CF8" w:rsidP="00F71CF8">
      <w:pPr>
        <w:pStyle w:val="ListParagraph"/>
        <w:numPr>
          <w:ilvl w:val="0"/>
          <w:numId w:val="10"/>
        </w:numPr>
        <w:rPr>
          <w:lang w:val="en-GB"/>
        </w:rPr>
      </w:pPr>
      <w:r>
        <w:rPr>
          <w:lang w:val="en-GB"/>
        </w:rPr>
        <w:t xml:space="preserve">“You can’t put it into words. </w:t>
      </w:r>
      <w:proofErr w:type="gramStart"/>
      <w:r>
        <w:rPr>
          <w:lang w:val="en-GB"/>
        </w:rPr>
        <w:t>It’s just knowing</w:t>
      </w:r>
      <w:proofErr w:type="gramEnd"/>
      <w:r>
        <w:rPr>
          <w:lang w:val="en-GB"/>
        </w:rPr>
        <w:t xml:space="preserve"> that there’s somebody there, especially when you live on your own. It’s just priceless. I wouldn’t be without her. I’d pay for it. It’s fabulous” (</w:t>
      </w:r>
      <w:proofErr w:type="spellStart"/>
      <w:r>
        <w:rPr>
          <w:lang w:val="en-GB"/>
        </w:rPr>
        <w:t>Cattan</w:t>
      </w:r>
      <w:proofErr w:type="spellEnd"/>
      <w:r>
        <w:rPr>
          <w:lang w:val="en-GB"/>
        </w:rPr>
        <w:t xml:space="preserve">, </w:t>
      </w:r>
      <w:proofErr w:type="spellStart"/>
      <w:r>
        <w:rPr>
          <w:lang w:val="en-GB"/>
        </w:rPr>
        <w:t>Kime</w:t>
      </w:r>
      <w:proofErr w:type="spellEnd"/>
      <w:r>
        <w:rPr>
          <w:lang w:val="en-GB"/>
        </w:rPr>
        <w:t xml:space="preserve"> and </w:t>
      </w:r>
      <w:proofErr w:type="spellStart"/>
      <w:r>
        <w:rPr>
          <w:lang w:val="en-GB"/>
        </w:rPr>
        <w:t>Bagnall</w:t>
      </w:r>
      <w:proofErr w:type="spellEnd"/>
      <w:r>
        <w:rPr>
          <w:lang w:val="en-GB"/>
        </w:rPr>
        <w:t>, 2011:201)</w:t>
      </w:r>
    </w:p>
    <w:p w:rsidR="00F71CF8" w:rsidRDefault="00F71CF8" w:rsidP="00F71CF8">
      <w:pPr>
        <w:pStyle w:val="ListParagraph"/>
        <w:numPr>
          <w:ilvl w:val="0"/>
          <w:numId w:val="10"/>
        </w:numPr>
        <w:rPr>
          <w:lang w:val="en-GB"/>
        </w:rPr>
      </w:pPr>
      <w:r>
        <w:rPr>
          <w:lang w:val="en-GB"/>
        </w:rPr>
        <w:t>“The funniest joke in the world is not funny if you have nobody to tell it to. You can share with somebody and it gives you an incentive again to get up and do something rather than staying at home” (</w:t>
      </w:r>
      <w:proofErr w:type="spellStart"/>
      <w:r>
        <w:rPr>
          <w:lang w:val="en-GB"/>
        </w:rPr>
        <w:t>Cattan</w:t>
      </w:r>
      <w:proofErr w:type="spellEnd"/>
      <w:r>
        <w:rPr>
          <w:lang w:val="en-GB"/>
        </w:rPr>
        <w:t xml:space="preserve">, </w:t>
      </w:r>
      <w:proofErr w:type="spellStart"/>
      <w:r>
        <w:rPr>
          <w:lang w:val="en-GB"/>
        </w:rPr>
        <w:t>Kime</w:t>
      </w:r>
      <w:proofErr w:type="spellEnd"/>
      <w:r>
        <w:rPr>
          <w:lang w:val="en-GB"/>
        </w:rPr>
        <w:t xml:space="preserve"> and </w:t>
      </w:r>
      <w:proofErr w:type="spellStart"/>
      <w:r>
        <w:rPr>
          <w:lang w:val="en-GB"/>
        </w:rPr>
        <w:t>Bagnall</w:t>
      </w:r>
      <w:proofErr w:type="spellEnd"/>
      <w:r>
        <w:rPr>
          <w:lang w:val="en-GB"/>
        </w:rPr>
        <w:t>, 2011:201-202)</w:t>
      </w:r>
    </w:p>
    <w:p w:rsidR="00F71CF8" w:rsidRDefault="00F71CF8" w:rsidP="00F71CF8">
      <w:pPr>
        <w:pStyle w:val="ListParagraph"/>
        <w:numPr>
          <w:ilvl w:val="0"/>
          <w:numId w:val="10"/>
        </w:numPr>
        <w:rPr>
          <w:lang w:val="en-GB"/>
        </w:rPr>
      </w:pPr>
      <w:r>
        <w:rPr>
          <w:lang w:val="en-GB"/>
        </w:rPr>
        <w:t>“</w:t>
      </w:r>
      <w:proofErr w:type="gramStart"/>
      <w:r>
        <w:rPr>
          <w:lang w:val="en-GB"/>
        </w:rPr>
        <w:t>if</w:t>
      </w:r>
      <w:proofErr w:type="gramEnd"/>
      <w:r>
        <w:rPr>
          <w:lang w:val="en-GB"/>
        </w:rPr>
        <w:t xml:space="preserve"> you’re lonely it gives you something to think about, and if I’ve got any worries I can always tell them. I couldn’t speak more highly of them. If you need them they’re there on the spot. You’d rot otherwise without having a talk once a week on the phone”(</w:t>
      </w:r>
      <w:proofErr w:type="spellStart"/>
      <w:r>
        <w:rPr>
          <w:lang w:val="en-GB"/>
        </w:rPr>
        <w:t>Cattan</w:t>
      </w:r>
      <w:proofErr w:type="spellEnd"/>
      <w:r>
        <w:rPr>
          <w:lang w:val="en-GB"/>
        </w:rPr>
        <w:t xml:space="preserve">, </w:t>
      </w:r>
      <w:proofErr w:type="spellStart"/>
      <w:r>
        <w:rPr>
          <w:lang w:val="en-GB"/>
        </w:rPr>
        <w:t>Kime</w:t>
      </w:r>
      <w:proofErr w:type="spellEnd"/>
      <w:r>
        <w:rPr>
          <w:lang w:val="en-GB"/>
        </w:rPr>
        <w:t xml:space="preserve"> and </w:t>
      </w:r>
      <w:proofErr w:type="spellStart"/>
      <w:r>
        <w:rPr>
          <w:lang w:val="en-GB"/>
        </w:rPr>
        <w:t>Bagnall</w:t>
      </w:r>
      <w:proofErr w:type="spellEnd"/>
      <w:r>
        <w:rPr>
          <w:lang w:val="en-GB"/>
        </w:rPr>
        <w:t>, 2011:203)</w:t>
      </w:r>
    </w:p>
    <w:p w:rsidR="00F71CF8" w:rsidRDefault="00F71CF8" w:rsidP="00F71CF8">
      <w:pPr>
        <w:pStyle w:val="ListParagraph"/>
        <w:numPr>
          <w:ilvl w:val="0"/>
          <w:numId w:val="10"/>
        </w:numPr>
        <w:rPr>
          <w:lang w:val="en-GB"/>
        </w:rPr>
      </w:pPr>
      <w:r w:rsidRPr="00F71CF8">
        <w:rPr>
          <w:lang w:val="en-GB"/>
        </w:rPr>
        <w:t>“Seeing the volunteer has made me pay more attention to my personal appearance” (Bradshaw and Haddock, 1998:718)</w:t>
      </w:r>
    </w:p>
    <w:p w:rsidR="00F71CF8" w:rsidRPr="00F71CF8" w:rsidRDefault="00F71CF8" w:rsidP="00F71CF8">
      <w:pPr>
        <w:pStyle w:val="ListParagraph"/>
        <w:numPr>
          <w:ilvl w:val="0"/>
          <w:numId w:val="10"/>
        </w:numPr>
        <w:rPr>
          <w:lang w:val="en-GB"/>
        </w:rPr>
      </w:pPr>
      <w:r w:rsidRPr="00F71CF8">
        <w:rPr>
          <w:lang w:val="en-GB"/>
        </w:rPr>
        <w:t>“Seeing the volunteer has made me more aware of my own personal strengths” (Bradshaw and Haddock, 1998:718)</w:t>
      </w:r>
    </w:p>
    <w:p w:rsidR="00F71CF8" w:rsidRPr="00F71CF8" w:rsidRDefault="00F71CF8" w:rsidP="00F71CF8">
      <w:pPr>
        <w:pStyle w:val="ListParagraph"/>
        <w:numPr>
          <w:ilvl w:val="0"/>
          <w:numId w:val="10"/>
        </w:numPr>
        <w:rPr>
          <w:lang w:val="en-GB"/>
        </w:rPr>
      </w:pPr>
      <w:r w:rsidRPr="00F71CF8">
        <w:rPr>
          <w:lang w:val="en-GB"/>
        </w:rPr>
        <w:t>“I feel more able to go out on my own” (Bradshaw and Haddock, 1998:718)</w:t>
      </w:r>
    </w:p>
    <w:p w:rsidR="00F71CF8" w:rsidRPr="00F71CF8" w:rsidRDefault="00F71CF8" w:rsidP="00F71CF8">
      <w:pPr>
        <w:pStyle w:val="ListParagraph"/>
        <w:numPr>
          <w:ilvl w:val="0"/>
          <w:numId w:val="10"/>
        </w:numPr>
        <w:rPr>
          <w:lang w:val="en-GB"/>
        </w:rPr>
      </w:pPr>
      <w:r w:rsidRPr="00F71CF8">
        <w:rPr>
          <w:lang w:val="en-GB"/>
        </w:rPr>
        <w:t>“I have been able to participate in new activities” (Bradshaw and Haddock, 1998:718)</w:t>
      </w:r>
    </w:p>
    <w:p w:rsidR="00F71CF8" w:rsidRPr="00F71CF8" w:rsidRDefault="00F71CF8" w:rsidP="00F71CF8">
      <w:pPr>
        <w:rPr>
          <w:lang w:val="en-GB"/>
        </w:rPr>
      </w:pPr>
    </w:p>
    <w:sectPr w:rsidR="00F71CF8" w:rsidRPr="00F71CF8" w:rsidSect="00EB63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A1D"/>
    <w:multiLevelType w:val="hybridMultilevel"/>
    <w:tmpl w:val="641A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221325"/>
    <w:multiLevelType w:val="hybridMultilevel"/>
    <w:tmpl w:val="41302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2D15F2"/>
    <w:multiLevelType w:val="hybridMultilevel"/>
    <w:tmpl w:val="204A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E91EC6"/>
    <w:multiLevelType w:val="hybridMultilevel"/>
    <w:tmpl w:val="87926A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5259DE"/>
    <w:multiLevelType w:val="hybridMultilevel"/>
    <w:tmpl w:val="04D6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ED4799"/>
    <w:multiLevelType w:val="hybridMultilevel"/>
    <w:tmpl w:val="E5CC7B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847DF0"/>
    <w:multiLevelType w:val="hybridMultilevel"/>
    <w:tmpl w:val="68A0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820B62"/>
    <w:multiLevelType w:val="hybridMultilevel"/>
    <w:tmpl w:val="A4DA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8377C8"/>
    <w:multiLevelType w:val="hybridMultilevel"/>
    <w:tmpl w:val="FA90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A7169B"/>
    <w:multiLevelType w:val="hybridMultilevel"/>
    <w:tmpl w:val="BB86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C909F7"/>
    <w:multiLevelType w:val="hybridMultilevel"/>
    <w:tmpl w:val="F7B6AB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51D22"/>
    <w:multiLevelType w:val="hybridMultilevel"/>
    <w:tmpl w:val="B9D6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B539F8"/>
    <w:multiLevelType w:val="hybridMultilevel"/>
    <w:tmpl w:val="2D8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0"/>
  </w:num>
  <w:num w:numId="4">
    <w:abstractNumId w:val="9"/>
  </w:num>
  <w:num w:numId="5">
    <w:abstractNumId w:val="8"/>
  </w:num>
  <w:num w:numId="6">
    <w:abstractNumId w:val="5"/>
  </w:num>
  <w:num w:numId="7">
    <w:abstractNumId w:val="3"/>
  </w:num>
  <w:num w:numId="8">
    <w:abstractNumId w:val="1"/>
  </w:num>
  <w:num w:numId="9">
    <w:abstractNumId w:val="11"/>
  </w:num>
  <w:num w:numId="10">
    <w:abstractNumId w:val="4"/>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2"/>
  </w:compat>
  <w:rsids>
    <w:rsidRoot w:val="002F562C"/>
    <w:rsid w:val="00177B2F"/>
    <w:rsid w:val="00261423"/>
    <w:rsid w:val="002C4962"/>
    <w:rsid w:val="002F562C"/>
    <w:rsid w:val="004F24EB"/>
    <w:rsid w:val="006260E9"/>
    <w:rsid w:val="008E54D5"/>
    <w:rsid w:val="00A215ED"/>
    <w:rsid w:val="00A216FD"/>
    <w:rsid w:val="00A55998"/>
    <w:rsid w:val="00AB6CCE"/>
    <w:rsid w:val="00D01039"/>
    <w:rsid w:val="00D44DED"/>
    <w:rsid w:val="00DB5C8F"/>
    <w:rsid w:val="00DF6B3D"/>
    <w:rsid w:val="00EB6334"/>
    <w:rsid w:val="00F26F73"/>
    <w:rsid w:val="00F71CF8"/>
    <w:rsid w:val="00FE4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2C"/>
    <w:pPr>
      <w:ind w:left="720"/>
      <w:contextualSpacing/>
    </w:pPr>
  </w:style>
  <w:style w:type="paragraph" w:styleId="BalloonText">
    <w:name w:val="Balloon Text"/>
    <w:basedOn w:val="Normal"/>
    <w:link w:val="BalloonTextChar"/>
    <w:uiPriority w:val="99"/>
    <w:semiHidden/>
    <w:unhideWhenUsed/>
    <w:rsid w:val="00D44D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D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1433</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Alison</cp:lastModifiedBy>
  <cp:revision>5</cp:revision>
  <dcterms:created xsi:type="dcterms:W3CDTF">2014-04-03T13:00:00Z</dcterms:created>
  <dcterms:modified xsi:type="dcterms:W3CDTF">2014-04-17T13:11:00Z</dcterms:modified>
</cp:coreProperties>
</file>